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52" w:type="dxa"/>
        <w:tblInd w:w="-545" w:type="dxa"/>
        <w:tblLook w:val="04A0" w:firstRow="1" w:lastRow="0" w:firstColumn="1" w:lastColumn="0" w:noHBand="0" w:noVBand="1"/>
      </w:tblPr>
      <w:tblGrid>
        <w:gridCol w:w="5226"/>
        <w:gridCol w:w="5226"/>
      </w:tblGrid>
      <w:tr w:rsidR="009018FD" w:rsidRPr="00403A47" w14:paraId="77235D11" w14:textId="483D5804" w:rsidTr="00B970D0">
        <w:tc>
          <w:tcPr>
            <w:tcW w:w="5226" w:type="dxa"/>
          </w:tcPr>
          <w:p w14:paraId="4AAD585A" w14:textId="5C02EE26" w:rsidR="00B970D0" w:rsidRPr="00403A47" w:rsidRDefault="00903630" w:rsidP="00B970D0">
            <w:r>
              <w:t xml:space="preserve">Child Abuse Prevention Month </w:t>
            </w:r>
            <w:r w:rsidR="00403A47" w:rsidRPr="00403A47">
              <w:t>Radio Script</w:t>
            </w:r>
          </w:p>
        </w:tc>
        <w:tc>
          <w:tcPr>
            <w:tcW w:w="5226" w:type="dxa"/>
          </w:tcPr>
          <w:p w14:paraId="746663F2" w14:textId="556155C8" w:rsidR="00B970D0" w:rsidRPr="00403A47" w:rsidRDefault="00403A47" w:rsidP="00B970D0">
            <w:r w:rsidRPr="00403A47">
              <w:rPr>
                <w:rFonts w:ascii="Calibri" w:eastAsia="Calibri" w:hAnsi="Calibri" w:cs="Times New Roman"/>
                <w:lang w:val="es-ES_tradnl"/>
              </w:rPr>
              <w:t>Guion de radio de CAPM</w:t>
            </w:r>
          </w:p>
        </w:tc>
      </w:tr>
      <w:tr w:rsidR="009018FD" w:rsidRPr="00403A47" w14:paraId="481B9A3B" w14:textId="17153A98" w:rsidTr="00B970D0">
        <w:tc>
          <w:tcPr>
            <w:tcW w:w="5226" w:type="dxa"/>
          </w:tcPr>
          <w:p w14:paraId="22B6565B" w14:textId="77777777" w:rsidR="00B970D0" w:rsidRPr="00403A47" w:rsidRDefault="00B970D0" w:rsidP="00B970D0">
            <w:pPr>
              <w:rPr>
                <w:i/>
                <w:iCs/>
              </w:rPr>
            </w:pPr>
          </w:p>
        </w:tc>
        <w:tc>
          <w:tcPr>
            <w:tcW w:w="5226" w:type="dxa"/>
          </w:tcPr>
          <w:p w14:paraId="2475A07A" w14:textId="77777777" w:rsidR="00B970D0" w:rsidRPr="00403A47" w:rsidRDefault="00B970D0" w:rsidP="00B970D0">
            <w:pPr>
              <w:rPr>
                <w:i/>
                <w:iCs/>
              </w:rPr>
            </w:pPr>
          </w:p>
        </w:tc>
      </w:tr>
      <w:tr w:rsidR="009018FD" w:rsidRPr="00403A47" w14:paraId="0C43C122" w14:textId="4F9A3831" w:rsidTr="00B970D0">
        <w:tc>
          <w:tcPr>
            <w:tcW w:w="5226" w:type="dxa"/>
          </w:tcPr>
          <w:p w14:paraId="65F8939C" w14:textId="77777777" w:rsidR="00B970D0" w:rsidRPr="00403A47" w:rsidRDefault="00B970D0" w:rsidP="00B970D0">
            <w:pPr>
              <w:rPr>
                <w:rFonts w:ascii="Lato" w:eastAsia="Lato" w:hAnsi="Lato" w:cs="Lato"/>
                <w:b/>
              </w:rPr>
            </w:pPr>
          </w:p>
        </w:tc>
        <w:tc>
          <w:tcPr>
            <w:tcW w:w="5226" w:type="dxa"/>
          </w:tcPr>
          <w:p w14:paraId="6A6AA1C4" w14:textId="77777777" w:rsidR="00B970D0" w:rsidRPr="00403A47" w:rsidRDefault="00B970D0" w:rsidP="00B970D0">
            <w:pPr>
              <w:rPr>
                <w:rFonts w:ascii="Lato" w:eastAsia="Lato" w:hAnsi="Lato" w:cs="Lato"/>
                <w:b/>
              </w:rPr>
            </w:pPr>
          </w:p>
        </w:tc>
      </w:tr>
      <w:tr w:rsidR="009018FD" w:rsidRPr="00403A47" w14:paraId="3CFBA197" w14:textId="17CCC09C" w:rsidTr="00B970D0">
        <w:tc>
          <w:tcPr>
            <w:tcW w:w="5226" w:type="dxa"/>
          </w:tcPr>
          <w:p w14:paraId="1E54F9B0" w14:textId="41DB3CC4" w:rsidR="00B970D0" w:rsidRPr="00403A47" w:rsidRDefault="00403A47" w:rsidP="00B970D0">
            <w:pPr>
              <w:rPr>
                <w:rFonts w:ascii="Lato" w:eastAsia="Lato" w:hAnsi="Lato" w:cs="Lato"/>
                <w:b/>
              </w:rPr>
            </w:pPr>
            <w:r w:rsidRPr="00403A47">
              <w:rPr>
                <w:rFonts w:ascii="Lato" w:eastAsia="Lato" w:hAnsi="Lato" w:cs="Lato"/>
                <w:b/>
              </w:rPr>
              <w:t>15 Second</w:t>
            </w:r>
            <w:r w:rsidR="009D4583">
              <w:rPr>
                <w:rFonts w:ascii="Lato" w:eastAsia="Lato" w:hAnsi="Lato" w:cs="Lato"/>
                <w:b/>
              </w:rPr>
              <w:t>s</w:t>
            </w:r>
          </w:p>
        </w:tc>
        <w:tc>
          <w:tcPr>
            <w:tcW w:w="5226" w:type="dxa"/>
          </w:tcPr>
          <w:p w14:paraId="2505E36F" w14:textId="1224B67F" w:rsidR="00B970D0" w:rsidRPr="00403A47" w:rsidRDefault="00403A47" w:rsidP="00B970D0">
            <w:pPr>
              <w:rPr>
                <w:rFonts w:ascii="Lato" w:eastAsia="Lato" w:hAnsi="Lato" w:cs="Lato"/>
                <w:b/>
              </w:rPr>
            </w:pPr>
            <w:r w:rsidRPr="00403A47">
              <w:rPr>
                <w:rFonts w:ascii="Lato" w:eastAsia="Lato" w:hAnsi="Lato" w:cs="Lato"/>
                <w:b/>
                <w:bCs/>
                <w:lang w:val="es-ES_tradnl"/>
              </w:rPr>
              <w:t>15 segundos</w:t>
            </w:r>
          </w:p>
        </w:tc>
      </w:tr>
      <w:tr w:rsidR="009018FD" w:rsidRPr="00403A47" w14:paraId="0089E55E" w14:textId="6DF2ED17" w:rsidTr="00B970D0">
        <w:tc>
          <w:tcPr>
            <w:tcW w:w="5226" w:type="dxa"/>
          </w:tcPr>
          <w:p w14:paraId="1C72F0BB" w14:textId="77777777" w:rsidR="00B970D0" w:rsidRPr="00403A47" w:rsidRDefault="00B970D0" w:rsidP="00B970D0">
            <w:pPr>
              <w:rPr>
                <w:rFonts w:ascii="Lato" w:eastAsia="Lato" w:hAnsi="Lato" w:cs="Lato"/>
              </w:rPr>
            </w:pPr>
          </w:p>
        </w:tc>
        <w:tc>
          <w:tcPr>
            <w:tcW w:w="5226" w:type="dxa"/>
          </w:tcPr>
          <w:p w14:paraId="1B7E8E68" w14:textId="77777777" w:rsidR="00B970D0" w:rsidRPr="00403A47" w:rsidRDefault="00B970D0" w:rsidP="00B970D0">
            <w:pPr>
              <w:rPr>
                <w:rFonts w:ascii="Lato" w:eastAsia="Lato" w:hAnsi="Lato" w:cs="Lato"/>
              </w:rPr>
            </w:pPr>
          </w:p>
        </w:tc>
      </w:tr>
      <w:tr w:rsidR="009018FD" w:rsidRPr="00403A47" w14:paraId="02EBFF3A" w14:textId="6129F9C8" w:rsidTr="00B970D0">
        <w:tc>
          <w:tcPr>
            <w:tcW w:w="5226" w:type="dxa"/>
          </w:tcPr>
          <w:p w14:paraId="4530F9CD" w14:textId="77777777" w:rsidR="00B970D0" w:rsidRPr="00403A47" w:rsidRDefault="00403A47" w:rsidP="00B970D0">
            <w:pPr>
              <w:rPr>
                <w:rFonts w:ascii="Lato" w:eastAsia="Lato" w:hAnsi="Lato" w:cs="Lato"/>
              </w:rPr>
            </w:pPr>
            <w:r w:rsidRPr="00403A47">
              <w:rPr>
                <w:rFonts w:ascii="Lato" w:eastAsia="Lato" w:hAnsi="Lato" w:cs="Lato"/>
              </w:rPr>
              <w:t>April is Child Abuse Prevention Month. Positive childhood experiences build healthy families and strong communities, and by working together, we can build healthier futures for everyone.</w:t>
            </w:r>
          </w:p>
        </w:tc>
        <w:tc>
          <w:tcPr>
            <w:tcW w:w="5226" w:type="dxa"/>
          </w:tcPr>
          <w:p w14:paraId="22604ADF" w14:textId="2579DBA3" w:rsidR="00B970D0" w:rsidRPr="00403A47" w:rsidRDefault="00403A47" w:rsidP="00B970D0">
            <w:pPr>
              <w:rPr>
                <w:rFonts w:ascii="Lato" w:eastAsia="Lato" w:hAnsi="Lato" w:cs="Lato"/>
              </w:rPr>
            </w:pPr>
            <w:r w:rsidRPr="00403A47">
              <w:rPr>
                <w:rFonts w:ascii="Lato" w:eastAsia="Lato" w:hAnsi="Lato" w:cs="Lato"/>
                <w:lang w:val="es-ES_tradnl"/>
              </w:rPr>
              <w:t>Abril es el Mes de Prevención del Abuso Infantil. Las experiencias positivas en la infancia crean familias saludables y comunidades fuertes, y al trabajar juntos, podemos construir un futuro más saludable para todos.</w:t>
            </w:r>
          </w:p>
        </w:tc>
      </w:tr>
      <w:tr w:rsidR="009018FD" w:rsidRPr="00403A47" w14:paraId="633F7AB5" w14:textId="6324FEFD" w:rsidTr="00B970D0">
        <w:tc>
          <w:tcPr>
            <w:tcW w:w="5226" w:type="dxa"/>
          </w:tcPr>
          <w:p w14:paraId="32AAF32B" w14:textId="4A451641" w:rsidR="00B970D0" w:rsidRPr="00403A47" w:rsidRDefault="00403A47" w:rsidP="00B970D0">
            <w:pPr>
              <w:rPr>
                <w:rFonts w:ascii="Lato" w:eastAsia="Lato" w:hAnsi="Lato" w:cs="Lato"/>
              </w:rPr>
            </w:pPr>
            <w:r w:rsidRPr="00403A47">
              <w:rPr>
                <w:rFonts w:ascii="Lato" w:eastAsia="Lato" w:hAnsi="Lato" w:cs="Lato"/>
              </w:rPr>
              <w:t>Visit www.preventchildabuse</w:t>
            </w:r>
            <w:r w:rsidR="00DF0EEF">
              <w:rPr>
                <w:rFonts w:ascii="Lato" w:eastAsia="Lato" w:hAnsi="Lato" w:cs="Lato"/>
              </w:rPr>
              <w:t>fl</w:t>
            </w:r>
            <w:r w:rsidRPr="00403A47">
              <w:rPr>
                <w:rFonts w:ascii="Lato" w:eastAsia="Lato" w:hAnsi="Lato" w:cs="Lato"/>
              </w:rPr>
              <w:t>.org to get involved.</w:t>
            </w:r>
          </w:p>
        </w:tc>
        <w:tc>
          <w:tcPr>
            <w:tcW w:w="5226" w:type="dxa"/>
          </w:tcPr>
          <w:p w14:paraId="1D570FAC" w14:textId="09A94443" w:rsidR="00B970D0" w:rsidRPr="00403A47" w:rsidRDefault="00403A47" w:rsidP="00B970D0">
            <w:pPr>
              <w:rPr>
                <w:rFonts w:ascii="Lato" w:eastAsia="Lato" w:hAnsi="Lato" w:cs="Lato"/>
              </w:rPr>
            </w:pPr>
            <w:r w:rsidRPr="00403A47">
              <w:rPr>
                <w:rFonts w:ascii="Lato" w:eastAsia="Lato" w:hAnsi="Lato" w:cs="Lato"/>
                <w:lang w:val="es-ES_tradnl"/>
              </w:rPr>
              <w:t>Visite www.preventchildabuse</w:t>
            </w:r>
            <w:r w:rsidR="00DF0EEF">
              <w:rPr>
                <w:rFonts w:ascii="Lato" w:eastAsia="Lato" w:hAnsi="Lato" w:cs="Lato"/>
                <w:lang w:val="es-ES_tradnl"/>
              </w:rPr>
              <w:t>fl</w:t>
            </w:r>
            <w:r w:rsidRPr="00403A47">
              <w:rPr>
                <w:rFonts w:ascii="Lato" w:eastAsia="Lato" w:hAnsi="Lato" w:cs="Lato"/>
                <w:lang w:val="es-ES_tradnl"/>
              </w:rPr>
              <w:t>.org.</w:t>
            </w:r>
          </w:p>
        </w:tc>
      </w:tr>
      <w:tr w:rsidR="009018FD" w:rsidRPr="00403A47" w14:paraId="3C2B027B" w14:textId="3000F235" w:rsidTr="00B970D0">
        <w:tc>
          <w:tcPr>
            <w:tcW w:w="5226" w:type="dxa"/>
          </w:tcPr>
          <w:p w14:paraId="15536A8B" w14:textId="77777777" w:rsidR="00B970D0" w:rsidRPr="00403A47" w:rsidRDefault="00B970D0" w:rsidP="00B970D0">
            <w:pPr>
              <w:rPr>
                <w:rFonts w:ascii="Lato" w:eastAsia="Lato" w:hAnsi="Lato" w:cs="Lato"/>
              </w:rPr>
            </w:pPr>
          </w:p>
        </w:tc>
        <w:tc>
          <w:tcPr>
            <w:tcW w:w="5226" w:type="dxa"/>
          </w:tcPr>
          <w:p w14:paraId="2F58A1FD" w14:textId="77777777" w:rsidR="00B970D0" w:rsidRPr="00403A47" w:rsidRDefault="00B970D0" w:rsidP="00B970D0">
            <w:pPr>
              <w:rPr>
                <w:rFonts w:ascii="Lato" w:eastAsia="Lato" w:hAnsi="Lato" w:cs="Lato"/>
              </w:rPr>
            </w:pPr>
          </w:p>
        </w:tc>
      </w:tr>
      <w:tr w:rsidR="009018FD" w:rsidRPr="00403A47" w14:paraId="1441D950" w14:textId="764B2C5E" w:rsidTr="00B970D0">
        <w:tc>
          <w:tcPr>
            <w:tcW w:w="5226" w:type="dxa"/>
          </w:tcPr>
          <w:p w14:paraId="590AF40F" w14:textId="77777777" w:rsidR="00B970D0" w:rsidRPr="00403A47" w:rsidRDefault="009D4583" w:rsidP="00B970D0">
            <w:pPr>
              <w:rPr>
                <w:rFonts w:ascii="Lato" w:eastAsia="Lato" w:hAnsi="Lato" w:cs="Lato"/>
              </w:rPr>
            </w:pPr>
            <w:r>
              <w:rPr>
                <w:noProof/>
              </w:rPr>
              <w:pict w14:anchorId="00C84DA6">
                <v:rect id="_x0000_i1025" style="width:468pt;height:.05pt;mso-width-percent:0;mso-height-percent:0;mso-width-percent:0;mso-height-percent:0" o:hralign="center" o:hrstd="t" o:hr="t" fillcolor="#a0a0a0" stroked="f"/>
              </w:pict>
            </w:r>
          </w:p>
        </w:tc>
        <w:tc>
          <w:tcPr>
            <w:tcW w:w="5226" w:type="dxa"/>
          </w:tcPr>
          <w:p w14:paraId="3CF1FA99" w14:textId="55049924" w:rsidR="00B970D0" w:rsidRPr="00403A47" w:rsidRDefault="009D4583" w:rsidP="00B970D0">
            <w:pPr>
              <w:rPr>
                <w:noProof/>
              </w:rPr>
            </w:pPr>
            <w:r>
              <w:rPr>
                <w:noProof/>
              </w:rPr>
              <w:pict w14:anchorId="5AC682E2">
                <v:rect id="_x0000_i1026" style="width:468pt;height:.05pt;mso-width-percent:0;mso-height-percent:0;mso-width-percent:0;mso-height-percent:0" o:hralign="center" o:hrstd="t" o:hr="t" fillcolor="#a0a0a0" stroked="f"/>
              </w:pict>
            </w:r>
          </w:p>
        </w:tc>
      </w:tr>
      <w:tr w:rsidR="009018FD" w:rsidRPr="00403A47" w14:paraId="0D468116" w14:textId="2A27A184" w:rsidTr="00B970D0">
        <w:tc>
          <w:tcPr>
            <w:tcW w:w="5226" w:type="dxa"/>
          </w:tcPr>
          <w:p w14:paraId="3D3AA130" w14:textId="77777777" w:rsidR="00B970D0" w:rsidRPr="00403A47" w:rsidRDefault="00B970D0" w:rsidP="00B970D0">
            <w:pPr>
              <w:rPr>
                <w:rFonts w:ascii="Lato" w:eastAsia="Lato" w:hAnsi="Lato" w:cs="Lato"/>
              </w:rPr>
            </w:pPr>
          </w:p>
        </w:tc>
        <w:tc>
          <w:tcPr>
            <w:tcW w:w="5226" w:type="dxa"/>
          </w:tcPr>
          <w:p w14:paraId="4D6C07F0" w14:textId="77777777" w:rsidR="00B970D0" w:rsidRPr="00403A47" w:rsidRDefault="00B970D0" w:rsidP="00B970D0">
            <w:pPr>
              <w:rPr>
                <w:rFonts w:ascii="Lato" w:eastAsia="Lato" w:hAnsi="Lato" w:cs="Lato"/>
              </w:rPr>
            </w:pPr>
          </w:p>
        </w:tc>
      </w:tr>
      <w:tr w:rsidR="009018FD" w:rsidRPr="00403A47" w14:paraId="0A63421F" w14:textId="44796ADD" w:rsidTr="00B970D0">
        <w:tc>
          <w:tcPr>
            <w:tcW w:w="5226" w:type="dxa"/>
          </w:tcPr>
          <w:p w14:paraId="64D2E9E1" w14:textId="12B7087E" w:rsidR="00B970D0" w:rsidRPr="00403A47" w:rsidRDefault="00403A47" w:rsidP="00B970D0">
            <w:pPr>
              <w:rPr>
                <w:rFonts w:ascii="Lato" w:eastAsia="Lato" w:hAnsi="Lato" w:cs="Lato"/>
                <w:b/>
              </w:rPr>
            </w:pPr>
            <w:r w:rsidRPr="00403A47">
              <w:rPr>
                <w:rFonts w:ascii="Lato" w:eastAsia="Lato" w:hAnsi="Lato" w:cs="Lato"/>
                <w:b/>
              </w:rPr>
              <w:t>30 Second</w:t>
            </w:r>
            <w:r w:rsidR="009D4583">
              <w:rPr>
                <w:rFonts w:ascii="Lato" w:eastAsia="Lato" w:hAnsi="Lato" w:cs="Lato"/>
                <w:b/>
              </w:rPr>
              <w:t>s</w:t>
            </w:r>
          </w:p>
        </w:tc>
        <w:tc>
          <w:tcPr>
            <w:tcW w:w="5226" w:type="dxa"/>
          </w:tcPr>
          <w:p w14:paraId="0105709D" w14:textId="2C73D9D7" w:rsidR="00B970D0" w:rsidRPr="00403A47" w:rsidRDefault="00403A47" w:rsidP="00B970D0">
            <w:pPr>
              <w:rPr>
                <w:rFonts w:ascii="Lato" w:eastAsia="Lato" w:hAnsi="Lato" w:cs="Lato"/>
                <w:b/>
              </w:rPr>
            </w:pPr>
            <w:r w:rsidRPr="00403A47">
              <w:rPr>
                <w:rFonts w:ascii="Lato" w:eastAsia="Lato" w:hAnsi="Lato" w:cs="Lato"/>
                <w:b/>
                <w:bCs/>
                <w:lang w:val="es-ES_tradnl"/>
              </w:rPr>
              <w:t>30 segundos</w:t>
            </w:r>
          </w:p>
        </w:tc>
      </w:tr>
      <w:tr w:rsidR="009018FD" w:rsidRPr="00403A47" w14:paraId="2FCD5E3E" w14:textId="48BDDFB9" w:rsidTr="00B970D0">
        <w:tc>
          <w:tcPr>
            <w:tcW w:w="5226" w:type="dxa"/>
          </w:tcPr>
          <w:p w14:paraId="1CEC4986" w14:textId="77777777" w:rsidR="00B970D0" w:rsidRPr="00403A47" w:rsidRDefault="00B970D0" w:rsidP="00B970D0">
            <w:pPr>
              <w:rPr>
                <w:rFonts w:ascii="Lato" w:eastAsia="Lato" w:hAnsi="Lato" w:cs="Lato"/>
                <w:b/>
              </w:rPr>
            </w:pPr>
          </w:p>
        </w:tc>
        <w:tc>
          <w:tcPr>
            <w:tcW w:w="5226" w:type="dxa"/>
          </w:tcPr>
          <w:p w14:paraId="373C87E3" w14:textId="77777777" w:rsidR="00B970D0" w:rsidRPr="00403A47" w:rsidRDefault="00B970D0" w:rsidP="00B970D0">
            <w:pPr>
              <w:rPr>
                <w:rFonts w:ascii="Lato" w:eastAsia="Lato" w:hAnsi="Lato" w:cs="Lato"/>
                <w:b/>
              </w:rPr>
            </w:pPr>
          </w:p>
        </w:tc>
      </w:tr>
      <w:tr w:rsidR="009018FD" w:rsidRPr="00403A47" w14:paraId="7F8AF859" w14:textId="2835DFF1" w:rsidTr="00B970D0">
        <w:tc>
          <w:tcPr>
            <w:tcW w:w="5226" w:type="dxa"/>
          </w:tcPr>
          <w:p w14:paraId="74A52BB7" w14:textId="190D7B0A" w:rsidR="00B970D0" w:rsidRPr="00403A47" w:rsidRDefault="00962394" w:rsidP="00B970D0">
            <w:pPr>
              <w:rPr>
                <w:rFonts w:ascii="Lato" w:eastAsia="Lato" w:hAnsi="Lato" w:cs="Lato"/>
              </w:rPr>
            </w:pPr>
            <w:r>
              <w:rPr>
                <w:rFonts w:ascii="Lato" w:eastAsia="Lato" w:hAnsi="Lato" w:cs="Lato"/>
              </w:rPr>
              <w:t>April is Child Abuse Prevention Month. Positive childhood experiences build healthy families and strong communities. By working together in partnership, we can all help prevent child abuse and build healthy futures for everyone.</w:t>
            </w:r>
          </w:p>
        </w:tc>
        <w:tc>
          <w:tcPr>
            <w:tcW w:w="5226" w:type="dxa"/>
          </w:tcPr>
          <w:p w14:paraId="35DCD72D" w14:textId="5D64B963" w:rsidR="00B970D0" w:rsidRPr="00403A47" w:rsidRDefault="00403A47" w:rsidP="00B970D0">
            <w:pPr>
              <w:rPr>
                <w:rFonts w:ascii="Lato" w:eastAsia="Lato" w:hAnsi="Lato" w:cs="Lato"/>
              </w:rPr>
            </w:pPr>
            <w:r w:rsidRPr="00403A47">
              <w:rPr>
                <w:rFonts w:ascii="Lato" w:eastAsia="Lato" w:hAnsi="Lato" w:cs="Lato"/>
                <w:lang w:val="es-ES_tradnl"/>
              </w:rPr>
              <w:t xml:space="preserve">Abril es el Mes de Prevención del Abuso Infantil. Las experiencias positivas en la infancia construyen familias saludables y comunidades fuertes. Al trabajar juntos en colaboración, todos podemos ayudar a prevenir el abuso infantil y construir un futuro saludable para todos. </w:t>
            </w:r>
          </w:p>
        </w:tc>
      </w:tr>
      <w:tr w:rsidR="009018FD" w:rsidRPr="00403A47" w14:paraId="213E146F" w14:textId="74379CC8" w:rsidTr="00B970D0">
        <w:tc>
          <w:tcPr>
            <w:tcW w:w="5226" w:type="dxa"/>
          </w:tcPr>
          <w:p w14:paraId="11666BB1" w14:textId="1CF5E0D3" w:rsidR="00B970D0" w:rsidRPr="00403A47" w:rsidRDefault="00403A47" w:rsidP="00B970D0">
            <w:pPr>
              <w:rPr>
                <w:rFonts w:ascii="Lato" w:eastAsia="Lato" w:hAnsi="Lato" w:cs="Lato"/>
              </w:rPr>
            </w:pPr>
            <w:r w:rsidRPr="00403A47">
              <w:rPr>
                <w:rFonts w:ascii="Lato" w:eastAsia="Lato" w:hAnsi="Lato" w:cs="Lato"/>
              </w:rPr>
              <w:t>Visit www.preventchildabuse</w:t>
            </w:r>
            <w:r w:rsidR="00DF0EEF">
              <w:rPr>
                <w:rFonts w:ascii="Lato" w:eastAsia="Lato" w:hAnsi="Lato" w:cs="Lato"/>
              </w:rPr>
              <w:t>fl</w:t>
            </w:r>
            <w:r w:rsidRPr="00403A47">
              <w:rPr>
                <w:rFonts w:ascii="Lato" w:eastAsia="Lato" w:hAnsi="Lato" w:cs="Lato"/>
              </w:rPr>
              <w:t>.org to get involved.</w:t>
            </w:r>
          </w:p>
        </w:tc>
        <w:tc>
          <w:tcPr>
            <w:tcW w:w="5226" w:type="dxa"/>
          </w:tcPr>
          <w:p w14:paraId="148690C8" w14:textId="7117F56B" w:rsidR="00B970D0" w:rsidRPr="00403A47" w:rsidRDefault="00403A47" w:rsidP="00B970D0">
            <w:pPr>
              <w:rPr>
                <w:rFonts w:ascii="Lato" w:eastAsia="Lato" w:hAnsi="Lato" w:cs="Lato"/>
              </w:rPr>
            </w:pPr>
            <w:r w:rsidRPr="00403A47">
              <w:rPr>
                <w:rFonts w:ascii="Lato" w:eastAsia="Lato" w:hAnsi="Lato" w:cs="Lato"/>
                <w:lang w:val="es-ES_tradnl"/>
              </w:rPr>
              <w:t>Visite www.preventchildabuse</w:t>
            </w:r>
            <w:r w:rsidR="00DF0EEF">
              <w:rPr>
                <w:rFonts w:ascii="Lato" w:eastAsia="Lato" w:hAnsi="Lato" w:cs="Lato"/>
                <w:lang w:val="es-ES_tradnl"/>
              </w:rPr>
              <w:t>fl</w:t>
            </w:r>
            <w:r w:rsidRPr="00403A47">
              <w:rPr>
                <w:rFonts w:ascii="Lato" w:eastAsia="Lato" w:hAnsi="Lato" w:cs="Lato"/>
                <w:lang w:val="es-ES_tradnl"/>
              </w:rPr>
              <w:t>.org.</w:t>
            </w:r>
          </w:p>
        </w:tc>
      </w:tr>
      <w:tr w:rsidR="009018FD" w:rsidRPr="00403A47" w14:paraId="2B65EE77" w14:textId="096D0055" w:rsidTr="00B970D0">
        <w:tc>
          <w:tcPr>
            <w:tcW w:w="5226" w:type="dxa"/>
          </w:tcPr>
          <w:p w14:paraId="65A2A377" w14:textId="77777777" w:rsidR="00B970D0" w:rsidRPr="00403A47" w:rsidRDefault="00B970D0" w:rsidP="00B970D0"/>
        </w:tc>
        <w:tc>
          <w:tcPr>
            <w:tcW w:w="5226" w:type="dxa"/>
          </w:tcPr>
          <w:p w14:paraId="35B26EC8" w14:textId="77777777" w:rsidR="00B970D0" w:rsidRPr="00403A47" w:rsidRDefault="00B970D0" w:rsidP="00B970D0"/>
        </w:tc>
      </w:tr>
      <w:tr w:rsidR="009018FD" w:rsidRPr="00403A47" w14:paraId="63EDCEC2" w14:textId="1950C773" w:rsidTr="00B970D0">
        <w:tc>
          <w:tcPr>
            <w:tcW w:w="5226" w:type="dxa"/>
          </w:tcPr>
          <w:p w14:paraId="007A03BB" w14:textId="77777777" w:rsidR="00B970D0" w:rsidRPr="00403A47" w:rsidRDefault="00B970D0" w:rsidP="00B970D0"/>
        </w:tc>
        <w:tc>
          <w:tcPr>
            <w:tcW w:w="5226" w:type="dxa"/>
          </w:tcPr>
          <w:p w14:paraId="4B00439E" w14:textId="77777777" w:rsidR="00B970D0" w:rsidRPr="00403A47" w:rsidRDefault="00B970D0" w:rsidP="00B970D0"/>
        </w:tc>
      </w:tr>
    </w:tbl>
    <w:p w14:paraId="5E0DE997" w14:textId="77777777" w:rsidR="00CD24D6" w:rsidRPr="00403A47" w:rsidRDefault="00CD24D6" w:rsidP="00B970D0"/>
    <w:sectPr w:rsidR="00CD24D6" w:rsidRPr="00403A47" w:rsidSect="002B1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altName w:val="Segoe UI"/>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4D6"/>
    <w:rsid w:val="002B1EA6"/>
    <w:rsid w:val="00403A47"/>
    <w:rsid w:val="009018FD"/>
    <w:rsid w:val="00903630"/>
    <w:rsid w:val="00962394"/>
    <w:rsid w:val="009D4583"/>
    <w:rsid w:val="00A77BB4"/>
    <w:rsid w:val="00B943C0"/>
    <w:rsid w:val="00B970D0"/>
    <w:rsid w:val="00BA5A8D"/>
    <w:rsid w:val="00BD0FD6"/>
    <w:rsid w:val="00CD24D6"/>
    <w:rsid w:val="00DF0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1D0A75B"/>
  <w15:chartTrackingRefBased/>
  <w15:docId w15:val="{1440F54B-F74F-9941-8DE9-466C5466F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7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183</Words>
  <Characters>1049</Characters>
  <Application>Microsoft Office Word</Application>
  <DocSecurity>0</DocSecurity>
  <Lines>8</Lines>
  <Paragraphs>2</Paragraphs>
  <ScaleCrop>false</ScaleCrop>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Ferguson</dc:creator>
  <cp:lastModifiedBy>Zoe Linafelt</cp:lastModifiedBy>
  <cp:revision>9</cp:revision>
  <dcterms:created xsi:type="dcterms:W3CDTF">2023-02-14T21:40:00Z</dcterms:created>
  <dcterms:modified xsi:type="dcterms:W3CDTF">2023-03-16T20:23:00Z</dcterms:modified>
</cp:coreProperties>
</file>